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C61" w:rsidRDefault="00EA00AB">
      <w:pPr>
        <w:pStyle w:val="a3"/>
        <w:ind w:left="0" w:right="5"/>
        <w:jc w:val="right"/>
        <w:rPr>
          <w:rFonts w:ascii="ＭＳ 明朝" w:eastAsia="ＭＳ 明朝" w:hAnsi="ＭＳ 明朝"/>
          <w:szCs w:val="32"/>
          <w:u w:val="single"/>
        </w:rPr>
      </w:pPr>
      <w:r>
        <w:rPr>
          <w:rFonts w:ascii="ＭＳ 明朝" w:eastAsia="ＭＳ 明朝" w:hAnsi="ＭＳ 明朝" w:hint="eastAsia"/>
        </w:rPr>
        <w:t>○年○月○日</w:t>
      </w:r>
    </w:p>
    <w:p w:rsidR="00420C61" w:rsidRDefault="00EA00AB">
      <w:pPr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社員各位</w:t>
      </w:r>
    </w:p>
    <w:p w:rsidR="00420C61" w:rsidRDefault="00EA00AB">
      <w:pPr>
        <w:pStyle w:val="a4"/>
        <w:spacing w:line="240" w:lineRule="auto"/>
        <w:ind w:leftChars="3712" w:left="7795" w:rightChars="134" w:right="281"/>
        <w:jc w:val="right"/>
        <w:rPr>
          <w:rFonts w:hAnsi="ＭＳ 明朝"/>
        </w:rPr>
      </w:pPr>
      <w:r>
        <w:rPr>
          <w:rFonts w:hAnsi="ＭＳ 明朝" w:hint="eastAsia"/>
        </w:rPr>
        <w:t>株式会社　○○</w:t>
      </w:r>
    </w:p>
    <w:p w:rsidR="00420C61" w:rsidRDefault="00420C61">
      <w:pPr>
        <w:rPr>
          <w:rFonts w:ascii="ＭＳ 明朝" w:hAnsi="ＭＳ 明朝"/>
        </w:rPr>
      </w:pPr>
    </w:p>
    <w:p w:rsidR="00420C61" w:rsidRDefault="00EA00AB">
      <w:pPr>
        <w:jc w:val="center"/>
        <w:rPr>
          <w:rFonts w:ascii="ＭＳ 明朝" w:hAnsi="ＭＳ 明朝"/>
          <w:bCs/>
          <w:sz w:val="28"/>
          <w:szCs w:val="28"/>
        </w:rPr>
      </w:pPr>
      <w:r>
        <w:rPr>
          <w:rFonts w:ascii="ＭＳ 明朝" w:hAnsi="ＭＳ 明朝" w:hint="eastAsia"/>
          <w:bCs/>
          <w:sz w:val="28"/>
          <w:szCs w:val="28"/>
        </w:rPr>
        <w:t>割増賃金の計算方法について</w:t>
      </w:r>
    </w:p>
    <w:p w:rsidR="00420C61" w:rsidRDefault="00420C61">
      <w:pPr>
        <w:rPr>
          <w:rFonts w:ascii="ＭＳ 明朝" w:hAnsi="ＭＳ 明朝"/>
        </w:rPr>
      </w:pPr>
    </w:p>
    <w:p w:rsidR="00420C61" w:rsidRDefault="00EA00AB">
      <w:pPr>
        <w:ind w:leftChars="202" w:left="424"/>
        <w:rPr>
          <w:rFonts w:ascii="ＭＳ 明朝" w:hAnsi="ＭＳ 明朝"/>
        </w:rPr>
      </w:pPr>
      <w:r>
        <w:rPr>
          <w:rFonts w:ascii="ＭＳ 明朝" w:hAnsi="ＭＳ 明朝" w:hint="eastAsia"/>
        </w:rPr>
        <w:t>１．割増賃金の支払対象と割増率は以下のとおりです。</w:t>
      </w:r>
    </w:p>
    <w:tbl>
      <w:tblPr>
        <w:tblW w:w="9454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77"/>
        <w:gridCol w:w="2977"/>
      </w:tblGrid>
      <w:tr w:rsidR="00420C61">
        <w:trPr>
          <w:cantSplit/>
        </w:trPr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61" w:rsidRDefault="00EA00A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割増賃金の支払対象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61" w:rsidRDefault="00EA00A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割増率</w:t>
            </w:r>
          </w:p>
        </w:tc>
      </w:tr>
      <w:tr w:rsidR="00420C61">
        <w:trPr>
          <w:cantSplit/>
        </w:trPr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61" w:rsidRDefault="00EA00A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時間外労働</w:t>
            </w:r>
            <w:r>
              <w:rPr>
                <w:rFonts w:ascii="ＭＳ 明朝" w:hAnsi="ＭＳ 明朝"/>
              </w:rPr>
              <w:br/>
            </w:r>
            <w:r>
              <w:rPr>
                <w:rFonts w:ascii="ＭＳ 明朝" w:hAnsi="ＭＳ 明朝" w:hint="eastAsia"/>
              </w:rPr>
              <w:t>（法定労働時間（１日８時間・１週40時間）を超える労働）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61" w:rsidRDefault="00EA00A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25％</w:t>
            </w:r>
          </w:p>
        </w:tc>
      </w:tr>
      <w:tr w:rsidR="00420C61">
        <w:trPr>
          <w:cantSplit/>
        </w:trPr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61" w:rsidRDefault="00EA00AB">
            <w:pPr>
              <w:autoSpaceDE w:val="0"/>
              <w:autoSpaceDN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深夜労働</w:t>
            </w:r>
            <w:r>
              <w:rPr>
                <w:rFonts w:ascii="ＭＳ 明朝" w:hAnsi="ＭＳ 明朝"/>
              </w:rPr>
              <w:br/>
            </w:r>
            <w:r>
              <w:rPr>
                <w:rFonts w:ascii="ＭＳ 明朝" w:hAnsi="ＭＳ 明朝" w:hint="eastAsia"/>
              </w:rPr>
              <w:t>（午後10時～午前５時の労働）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61" w:rsidRDefault="00EA00A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25％</w:t>
            </w:r>
          </w:p>
        </w:tc>
      </w:tr>
      <w:tr w:rsidR="00420C61">
        <w:trPr>
          <w:cantSplit/>
        </w:trPr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61" w:rsidRDefault="00EA00A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休日労働</w:t>
            </w:r>
            <w:r>
              <w:rPr>
                <w:rFonts w:ascii="ＭＳ 明朝" w:hAnsi="ＭＳ 明朝"/>
              </w:rPr>
              <w:br/>
            </w:r>
            <w:r>
              <w:rPr>
                <w:rFonts w:ascii="ＭＳ 明朝" w:hAnsi="ＭＳ 明朝" w:hint="eastAsia"/>
              </w:rPr>
              <w:t>（法定休日（週１日または４週４日）の労働）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61" w:rsidRDefault="00EA00A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35％</w:t>
            </w:r>
          </w:p>
        </w:tc>
      </w:tr>
    </w:tbl>
    <w:p w:rsidR="00A437DC" w:rsidRDefault="00A437DC" w:rsidP="00A437DC">
      <w:pPr>
        <w:ind w:right="-2"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時間外労働、休日労働が深夜に及んだ場合は、時間外労働または休日労働の各割増賃金に、深夜労働</w:t>
      </w:r>
      <w:bookmarkStart w:id="0" w:name="_GoBack"/>
    </w:p>
    <w:bookmarkEnd w:id="0"/>
    <w:p w:rsidR="00A437DC" w:rsidRDefault="00A437DC" w:rsidP="00A437DC">
      <w:pPr>
        <w:ind w:right="-2"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割増賃金を加算します。</w:t>
      </w:r>
    </w:p>
    <w:p w:rsidR="00A437DC" w:rsidRDefault="00A437DC" w:rsidP="00A437DC">
      <w:pPr>
        <w:ind w:rightChars="250" w:right="525"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例）休日労働が深夜に及んだ場合：</w:t>
      </w:r>
      <w:r>
        <w:rPr>
          <w:rFonts w:ascii="ＭＳ 明朝" w:hAnsi="ＭＳ 明朝" w:hint="eastAsia"/>
          <w:lang w:eastAsia="zh-TW"/>
        </w:rPr>
        <w:t>休日労働割増賃金35％＋深夜</w:t>
      </w:r>
      <w:r>
        <w:rPr>
          <w:rFonts w:ascii="ＭＳ 明朝" w:hAnsi="ＭＳ 明朝" w:hint="eastAsia"/>
        </w:rPr>
        <w:t>労働</w:t>
      </w:r>
      <w:r>
        <w:rPr>
          <w:rFonts w:ascii="ＭＳ 明朝" w:hAnsi="ＭＳ 明朝" w:hint="eastAsia"/>
          <w:lang w:eastAsia="zh-TW"/>
        </w:rPr>
        <w:t>割増賃金2</w:t>
      </w:r>
      <w:r>
        <w:rPr>
          <w:rFonts w:ascii="ＭＳ 明朝" w:hAnsi="ＭＳ 明朝" w:hint="eastAsia"/>
        </w:rPr>
        <w:t>5％</w:t>
      </w:r>
    </w:p>
    <w:p w:rsidR="00420C61" w:rsidRPr="00A437DC" w:rsidRDefault="00420C61">
      <w:pPr>
        <w:rPr>
          <w:rFonts w:ascii="ＭＳ 明朝" w:hAnsi="ＭＳ 明朝"/>
        </w:rPr>
      </w:pPr>
    </w:p>
    <w:p w:rsidR="00420C61" w:rsidRDefault="00EA00AB">
      <w:pPr>
        <w:ind w:leftChars="202" w:left="424"/>
        <w:rPr>
          <w:rFonts w:ascii="ＭＳ 明朝" w:hAnsi="ＭＳ 明朝"/>
        </w:rPr>
      </w:pPr>
      <w:r>
        <w:rPr>
          <w:rFonts w:ascii="ＭＳ 明朝" w:hAnsi="ＭＳ 明朝" w:hint="eastAsia"/>
        </w:rPr>
        <w:t>２．割増賃金の算出単価は以下のとおりです。</w:t>
      </w:r>
    </w:p>
    <w:tbl>
      <w:tblPr>
        <w:tblW w:w="9454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4"/>
        <w:gridCol w:w="8360"/>
      </w:tblGrid>
      <w:tr w:rsidR="00420C6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61" w:rsidRDefault="00EA00A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時間給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61" w:rsidRDefault="00EA00A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その金額</w:t>
            </w:r>
          </w:p>
        </w:tc>
      </w:tr>
      <w:tr w:rsidR="00420C6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61" w:rsidRDefault="00EA00A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105"/>
                <w:kern w:val="0"/>
                <w:fitText w:val="630" w:id="-366707968"/>
              </w:rPr>
              <w:t>日</w:t>
            </w:r>
            <w:r>
              <w:rPr>
                <w:rFonts w:ascii="ＭＳ 明朝" w:hAnsi="ＭＳ 明朝" w:hint="eastAsia"/>
                <w:kern w:val="0"/>
                <w:fitText w:val="630" w:id="-366707968"/>
              </w:rPr>
              <w:t>給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61" w:rsidRDefault="00EA00A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日によって定められた賃金</w:t>
            </w:r>
          </w:p>
          <w:p w:rsidR="00420C61" w:rsidRDefault="00EA00AB">
            <w:pPr>
              <w:ind w:firstLineChars="100" w:firstLine="200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10160</wp:posOffset>
                      </wp:positionV>
                      <wp:extent cx="1629410" cy="0"/>
                      <wp:effectExtent l="12065" t="8890" r="6350" b="10160"/>
                      <wp:wrapNone/>
                      <wp:docPr id="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294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B681EE5" id="Line 6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.8pt" to="128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NfBEgIAACg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" strokeweight=".5pt"/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１日の所定労働時間数</w:t>
            </w:r>
          </w:p>
          <w:p w:rsidR="00420C61" w:rsidRDefault="00EA00AB">
            <w:pPr>
              <w:ind w:leftChars="377" w:left="1012" w:hangingChars="105" w:hanging="2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＊日によって所定労働時間数が異なる場合には、１週間における１日平均所定労働時間数で除した金額</w:t>
            </w:r>
          </w:p>
        </w:tc>
      </w:tr>
      <w:tr w:rsidR="00420C6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61" w:rsidRDefault="00EA00A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105"/>
                <w:kern w:val="0"/>
                <w:fitText w:val="630" w:id="-366707967"/>
              </w:rPr>
              <w:t>月</w:t>
            </w:r>
            <w:r>
              <w:rPr>
                <w:rFonts w:ascii="ＭＳ 明朝" w:hAnsi="ＭＳ 明朝" w:hint="eastAsia"/>
                <w:kern w:val="0"/>
                <w:fitText w:val="630" w:id="-366707967"/>
              </w:rPr>
              <w:t>給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61" w:rsidRDefault="00EA00AB">
            <w:pPr>
              <w:ind w:firstLineChars="315" w:firstLine="661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１か月の給与</w:t>
            </w:r>
          </w:p>
          <w:p w:rsidR="00420C61" w:rsidRDefault="00EA00AB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3810</wp:posOffset>
                      </wp:positionV>
                      <wp:extent cx="1629410" cy="0"/>
                      <wp:effectExtent l="8890" t="8890" r="9525" b="10160"/>
                      <wp:wrapNone/>
                      <wp:docPr id="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294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8380199" id="Line 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.3pt" to="130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fLR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" strokeweight=".5pt"/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１か月の平均所定労働時間</w:t>
            </w:r>
          </w:p>
        </w:tc>
      </w:tr>
    </w:tbl>
    <w:p w:rsidR="00420C61" w:rsidRDefault="00420C61">
      <w:pPr>
        <w:rPr>
          <w:rFonts w:ascii="ＭＳ 明朝" w:hAnsi="ＭＳ 明朝"/>
        </w:rPr>
      </w:pPr>
    </w:p>
    <w:p w:rsidR="00420C61" w:rsidRDefault="00EA00AB">
      <w:pPr>
        <w:ind w:leftChars="202" w:left="424"/>
        <w:rPr>
          <w:rFonts w:ascii="ＭＳ 明朝" w:hAnsi="ＭＳ 明朝"/>
        </w:rPr>
      </w:pPr>
      <w:r>
        <w:rPr>
          <w:rFonts w:ascii="ＭＳ 明朝" w:hAnsi="ＭＳ 明朝" w:hint="eastAsia"/>
        </w:rPr>
        <w:t>３．割増賃金の計算基礎とする賃金</w:t>
      </w:r>
    </w:p>
    <w:p w:rsidR="00420C61" w:rsidRDefault="00EA00AB">
      <w:pPr>
        <w:ind w:leftChars="405" w:left="850"/>
        <w:rPr>
          <w:rFonts w:ascii="ＭＳ 明朝" w:hAnsi="ＭＳ 明朝"/>
        </w:rPr>
      </w:pPr>
      <w:r>
        <w:rPr>
          <w:rFonts w:ascii="ＭＳ 明朝" w:hAnsi="ＭＳ 明朝" w:hint="eastAsia"/>
        </w:rPr>
        <w:t>割増賃金の計算基礎とする賃金には、基本給だけでなく諸手当も含まれます。</w:t>
      </w:r>
    </w:p>
    <w:p w:rsidR="00420C61" w:rsidRDefault="00EA00AB">
      <w:pPr>
        <w:ind w:leftChars="405" w:left="850"/>
        <w:rPr>
          <w:rFonts w:ascii="ＭＳ 明朝" w:hAnsi="ＭＳ 明朝"/>
        </w:rPr>
      </w:pPr>
      <w:r>
        <w:rPr>
          <w:rFonts w:ascii="ＭＳ 明朝" w:hAnsi="ＭＳ 明朝" w:hint="eastAsia"/>
        </w:rPr>
        <w:t>ただし、下記の７つの手当は割増賃金の計算基礎から除外されます。</w:t>
      </w:r>
    </w:p>
    <w:p w:rsidR="00420C61" w:rsidRDefault="00EA00AB">
      <w:pPr>
        <w:numPr>
          <w:ilvl w:val="0"/>
          <w:numId w:val="1"/>
        </w:numPr>
        <w:tabs>
          <w:tab w:val="clear" w:pos="1260"/>
          <w:tab w:val="num" w:pos="1418"/>
        </w:tabs>
        <w:ind w:left="1418"/>
        <w:rPr>
          <w:rFonts w:ascii="ＭＳ 明朝" w:hAnsi="ＭＳ 明朝"/>
        </w:rPr>
      </w:pPr>
      <w:r>
        <w:rPr>
          <w:rFonts w:ascii="ＭＳ 明朝" w:hAnsi="ＭＳ 明朝" w:hint="eastAsia"/>
        </w:rPr>
        <w:t>家族手当</w:t>
      </w:r>
    </w:p>
    <w:p w:rsidR="00420C61" w:rsidRDefault="00EA00AB">
      <w:pPr>
        <w:numPr>
          <w:ilvl w:val="0"/>
          <w:numId w:val="1"/>
        </w:numPr>
        <w:tabs>
          <w:tab w:val="clear" w:pos="1260"/>
          <w:tab w:val="num" w:pos="1418"/>
        </w:tabs>
        <w:ind w:left="1418"/>
        <w:rPr>
          <w:rFonts w:ascii="ＭＳ 明朝" w:hAnsi="ＭＳ 明朝"/>
        </w:rPr>
      </w:pPr>
      <w:r>
        <w:rPr>
          <w:rFonts w:ascii="ＭＳ 明朝" w:hAnsi="ＭＳ 明朝" w:hint="eastAsia"/>
        </w:rPr>
        <w:t>通勤手当</w:t>
      </w:r>
    </w:p>
    <w:p w:rsidR="00420C61" w:rsidRDefault="00EA00AB">
      <w:pPr>
        <w:numPr>
          <w:ilvl w:val="0"/>
          <w:numId w:val="1"/>
        </w:numPr>
        <w:tabs>
          <w:tab w:val="clear" w:pos="1260"/>
          <w:tab w:val="num" w:pos="1418"/>
        </w:tabs>
        <w:ind w:left="1418"/>
        <w:rPr>
          <w:rFonts w:ascii="ＭＳ 明朝" w:hAnsi="ＭＳ 明朝"/>
        </w:rPr>
      </w:pPr>
      <w:r>
        <w:rPr>
          <w:rFonts w:ascii="ＭＳ 明朝" w:hAnsi="ＭＳ 明朝" w:hint="eastAsia"/>
        </w:rPr>
        <w:t>住宅手当（一律に定額で支給されるものは除く）</w:t>
      </w:r>
    </w:p>
    <w:p w:rsidR="00420C61" w:rsidRDefault="00EA00AB">
      <w:pPr>
        <w:numPr>
          <w:ilvl w:val="0"/>
          <w:numId w:val="1"/>
        </w:numPr>
        <w:tabs>
          <w:tab w:val="clear" w:pos="1260"/>
          <w:tab w:val="num" w:pos="1418"/>
        </w:tabs>
        <w:ind w:left="1418"/>
        <w:rPr>
          <w:rFonts w:ascii="ＭＳ 明朝" w:hAnsi="ＭＳ 明朝"/>
        </w:rPr>
      </w:pPr>
      <w:r>
        <w:rPr>
          <w:rFonts w:ascii="ＭＳ 明朝" w:hAnsi="ＭＳ 明朝" w:hint="eastAsia"/>
        </w:rPr>
        <w:t>別居手当</w:t>
      </w:r>
    </w:p>
    <w:p w:rsidR="00420C61" w:rsidRDefault="00EA00AB">
      <w:pPr>
        <w:numPr>
          <w:ilvl w:val="0"/>
          <w:numId w:val="1"/>
        </w:numPr>
        <w:tabs>
          <w:tab w:val="clear" w:pos="1260"/>
          <w:tab w:val="num" w:pos="1418"/>
        </w:tabs>
        <w:ind w:left="1418"/>
        <w:rPr>
          <w:rFonts w:ascii="ＭＳ 明朝" w:hAnsi="ＭＳ 明朝"/>
        </w:rPr>
      </w:pPr>
      <w:r>
        <w:rPr>
          <w:rFonts w:ascii="ＭＳ 明朝" w:hAnsi="ＭＳ 明朝" w:hint="eastAsia"/>
        </w:rPr>
        <w:t>子女教育手当</w:t>
      </w:r>
    </w:p>
    <w:p w:rsidR="00420C61" w:rsidRDefault="00EA00AB">
      <w:pPr>
        <w:numPr>
          <w:ilvl w:val="0"/>
          <w:numId w:val="1"/>
        </w:numPr>
        <w:tabs>
          <w:tab w:val="clear" w:pos="1260"/>
          <w:tab w:val="num" w:pos="1418"/>
        </w:tabs>
        <w:ind w:left="1418"/>
        <w:rPr>
          <w:rFonts w:ascii="ＭＳ 明朝" w:hAnsi="ＭＳ 明朝"/>
        </w:rPr>
      </w:pPr>
      <w:r>
        <w:rPr>
          <w:rFonts w:ascii="ＭＳ 明朝" w:hAnsi="ＭＳ 明朝" w:hint="eastAsia"/>
        </w:rPr>
        <w:t>臨時に支払われた賃金（結婚手当、私傷病手当等）</w:t>
      </w:r>
    </w:p>
    <w:p w:rsidR="00420C61" w:rsidRDefault="00EA00AB">
      <w:pPr>
        <w:numPr>
          <w:ilvl w:val="0"/>
          <w:numId w:val="1"/>
        </w:numPr>
        <w:tabs>
          <w:tab w:val="clear" w:pos="1260"/>
          <w:tab w:val="num" w:pos="1418"/>
        </w:tabs>
        <w:ind w:left="1418"/>
        <w:rPr>
          <w:rFonts w:ascii="ＭＳ 明朝" w:hAnsi="ＭＳ 明朝"/>
        </w:rPr>
      </w:pPr>
      <w:r>
        <w:rPr>
          <w:rFonts w:ascii="ＭＳ 明朝" w:hAnsi="ＭＳ 明朝" w:hint="eastAsia"/>
        </w:rPr>
        <w:t>１か月を超える期間ごとに支払われる賃金（賞与等）</w:t>
      </w:r>
    </w:p>
    <w:p w:rsidR="00420C61" w:rsidRPr="008F0E08" w:rsidRDefault="00420C61" w:rsidP="008F0E08">
      <w:pPr>
        <w:ind w:rightChars="134" w:right="281"/>
        <w:rPr>
          <w:rFonts w:ascii="ＭＳ 明朝" w:hAnsi="ＭＳ 明朝"/>
        </w:rPr>
      </w:pPr>
    </w:p>
    <w:p w:rsidR="00420C61" w:rsidRDefault="00EA00AB">
      <w:pPr>
        <w:ind w:left="644" w:rightChars="134" w:right="281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以　上</w:t>
      </w:r>
    </w:p>
    <w:sectPr w:rsidR="00420C61">
      <w:pgSz w:w="11906" w:h="16838" w:code="9"/>
      <w:pgMar w:top="993" w:right="99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0AB" w:rsidRDefault="00EA00AB">
      <w:r>
        <w:separator/>
      </w:r>
    </w:p>
  </w:endnote>
  <w:endnote w:type="continuationSeparator" w:id="0">
    <w:p w:rsidR="00EA00AB" w:rsidRDefault="00EA0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0AB" w:rsidRDefault="00EA00AB">
      <w:r>
        <w:separator/>
      </w:r>
    </w:p>
  </w:footnote>
  <w:footnote w:type="continuationSeparator" w:id="0">
    <w:p w:rsidR="00EA00AB" w:rsidRDefault="00EA0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A386E"/>
    <w:multiLevelType w:val="hybridMultilevel"/>
    <w:tmpl w:val="061489FA"/>
    <w:lvl w:ilvl="0" w:tplc="7D0EF6A6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">
    <w:nsid w:val="5DD452B1"/>
    <w:multiLevelType w:val="hybridMultilevel"/>
    <w:tmpl w:val="146E1CF6"/>
    <w:lvl w:ilvl="0" w:tplc="C3ECC222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oNotHyphenateCaps/>
  <w:drawingGridHorizontalSpacing w:val="2"/>
  <w:displayHorizontalDrawingGridEvery w:val="2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61"/>
    <w:rsid w:val="000E0418"/>
    <w:rsid w:val="00230A7B"/>
    <w:rsid w:val="00420C61"/>
    <w:rsid w:val="008F0E08"/>
    <w:rsid w:val="00A437DC"/>
    <w:rsid w:val="00EA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タイトル"/>
    <w:basedOn w:val="a"/>
    <w:pPr>
      <w:wordWrap w:val="0"/>
      <w:autoSpaceDE w:val="0"/>
      <w:autoSpaceDN w:val="0"/>
      <w:adjustRightInd w:val="0"/>
      <w:spacing w:line="420" w:lineRule="atLeast"/>
      <w:ind w:left="1600" w:right="1600"/>
      <w:jc w:val="distribute"/>
    </w:pPr>
    <w:rPr>
      <w:rFonts w:ascii="ＭＳ ゴシック" w:eastAsia="ＭＳ ゴシック" w:hAnsi="Times New Roman"/>
      <w:kern w:val="0"/>
    </w:rPr>
  </w:style>
  <w:style w:type="paragraph" w:customStyle="1" w:styleId="a4">
    <w:name w:val="差出人"/>
    <w:basedOn w:val="a"/>
    <w:pPr>
      <w:wordWrap w:val="0"/>
      <w:autoSpaceDE w:val="0"/>
      <w:autoSpaceDN w:val="0"/>
      <w:adjustRightInd w:val="0"/>
      <w:spacing w:line="420" w:lineRule="atLeast"/>
      <w:ind w:left="5856"/>
    </w:pPr>
    <w:rPr>
      <w:rFonts w:ascii="ＭＳ 明朝" w:hAnsi="Times New Roman"/>
      <w:kern w:val="0"/>
    </w:rPr>
  </w:style>
  <w:style w:type="paragraph" w:styleId="a5">
    <w:name w:val="header"/>
    <w:basedOn w:val="a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Pr>
      <w:kern w:val="2"/>
      <w:sz w:val="21"/>
      <w:szCs w:val="21"/>
    </w:rPr>
  </w:style>
  <w:style w:type="paragraph" w:styleId="a7">
    <w:name w:val="footer"/>
    <w:basedOn w:val="a"/>
    <w:link w:val="a8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タイトル"/>
    <w:basedOn w:val="a"/>
    <w:pPr>
      <w:wordWrap w:val="0"/>
      <w:autoSpaceDE w:val="0"/>
      <w:autoSpaceDN w:val="0"/>
      <w:adjustRightInd w:val="0"/>
      <w:spacing w:line="420" w:lineRule="atLeast"/>
      <w:ind w:left="1600" w:right="1600"/>
      <w:jc w:val="distribute"/>
    </w:pPr>
    <w:rPr>
      <w:rFonts w:ascii="ＭＳ ゴシック" w:eastAsia="ＭＳ ゴシック" w:hAnsi="Times New Roman"/>
      <w:kern w:val="0"/>
    </w:rPr>
  </w:style>
  <w:style w:type="paragraph" w:customStyle="1" w:styleId="a4">
    <w:name w:val="差出人"/>
    <w:basedOn w:val="a"/>
    <w:pPr>
      <w:wordWrap w:val="0"/>
      <w:autoSpaceDE w:val="0"/>
      <w:autoSpaceDN w:val="0"/>
      <w:adjustRightInd w:val="0"/>
      <w:spacing w:line="420" w:lineRule="atLeast"/>
      <w:ind w:left="5856"/>
    </w:pPr>
    <w:rPr>
      <w:rFonts w:ascii="ＭＳ 明朝" w:hAnsi="Times New Roman"/>
      <w:kern w:val="0"/>
    </w:rPr>
  </w:style>
  <w:style w:type="paragraph" w:styleId="a5">
    <w:name w:val="header"/>
    <w:basedOn w:val="a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Pr>
      <w:kern w:val="2"/>
      <w:sz w:val="21"/>
      <w:szCs w:val="21"/>
    </w:rPr>
  </w:style>
  <w:style w:type="paragraph" w:styleId="a7">
    <w:name w:val="footer"/>
    <w:basedOn w:val="a"/>
    <w:link w:val="a8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536</Words>
  <Characters>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3訂　人事・労務ビジネスフォーム全書</vt:lpstr>
      <vt:lpstr>715_時間外割増賃金の計算方法について</vt:lpstr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2019-03-13T07:10:00Z</dcterms:modified>
  <cp:version>2019</cp:version>
</cp:coreProperties>
</file>